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1DF39163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282DDB">
        <w:rPr>
          <w:rFonts w:ascii="Times New Roman" w:hAnsi="Times New Roman" w:cs="Times New Roman"/>
          <w:b/>
          <w:sz w:val="28"/>
          <w:szCs w:val="28"/>
        </w:rPr>
        <w:t>Геймановс</w:t>
      </w:r>
      <w:r w:rsidR="00D4603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ого сельского поселения</w:t>
      </w:r>
    </w:p>
    <w:p w14:paraId="022EC2F9" w14:textId="6AB3BDB6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0A25B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F1352E9" w14:textId="6B464251" w:rsidR="000A556A" w:rsidRDefault="00282DDB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муниципального образования Тбилисский район на проект решения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0A25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Бюджетного кодекса Российской Федерации, Положения о бюджетном процессе в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Геймановском</w:t>
      </w:r>
      <w:r>
        <w:rPr>
          <w:rFonts w:ascii="Times New Roman" w:hAnsi="Times New Roman" w:cs="Times New Roman"/>
          <w:sz w:val="28"/>
          <w:szCs w:val="28"/>
        </w:rPr>
        <w:t xml:space="preserve"> сельском поселении Тбилисского района, утвержденного решением Совета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22.09.2023 г. </w:t>
      </w:r>
      <w:r w:rsidR="000A556A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№</w:t>
      </w:r>
      <w:r w:rsidR="000A55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225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633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 w:rsidR="00F633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представленными в контрольно-счетную палату муниципального образования Тбилисский район.</w:t>
      </w:r>
    </w:p>
    <w:p w14:paraId="3CD693AC" w14:textId="05BB56E5" w:rsidR="000A556A" w:rsidRDefault="00282DDB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56A"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F63359">
        <w:rPr>
          <w:rFonts w:ascii="Times New Roman" w:hAnsi="Times New Roman" w:cs="Times New Roman"/>
          <w:sz w:val="28"/>
          <w:szCs w:val="28"/>
        </w:rPr>
        <w:t>Гейманов</w:t>
      </w:r>
      <w:r w:rsidR="000A556A">
        <w:rPr>
          <w:rFonts w:ascii="Times New Roman" w:hAnsi="Times New Roman" w:cs="Times New Roman"/>
          <w:sz w:val="28"/>
          <w:szCs w:val="28"/>
        </w:rPr>
        <w:t>ского сельского поселения за 202</w:t>
      </w:r>
      <w:r w:rsidR="000A25BA">
        <w:rPr>
          <w:rFonts w:ascii="Times New Roman" w:hAnsi="Times New Roman" w:cs="Times New Roman"/>
          <w:sz w:val="28"/>
          <w:szCs w:val="28"/>
        </w:rPr>
        <w:t>5</w:t>
      </w:r>
      <w:r w:rsidR="000A556A"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1379FAF3" w14:textId="70F3F9EE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0A25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0AD8A8A" w14:textId="3BB72B5D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r w:rsidR="00F63359">
        <w:rPr>
          <w:rFonts w:ascii="Times New Roman" w:hAnsi="Times New Roman" w:cs="Times New Roman"/>
          <w:sz w:val="28"/>
          <w:szCs w:val="28"/>
        </w:rPr>
        <w:t>Геймано</w:t>
      </w:r>
      <w:r>
        <w:rPr>
          <w:rFonts w:ascii="Times New Roman" w:hAnsi="Times New Roman" w:cs="Times New Roman"/>
          <w:sz w:val="28"/>
          <w:szCs w:val="28"/>
        </w:rPr>
        <w:t>вского сельского поселения.</w:t>
      </w:r>
    </w:p>
    <w:p w14:paraId="421755FF" w14:textId="6A0F7212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Совета Геймановского сельского поселения Тбилисского района от 25.12.202</w:t>
      </w:r>
      <w:r w:rsidR="000A25B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25 «О бюджете Геймановского сельского поселения Тбилисского района на 202</w:t>
      </w:r>
      <w:r w:rsidR="000A25B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утверждены основные характеристики бюджета Геймановского сельского поселения на 202</w:t>
      </w:r>
      <w:r w:rsidR="000A25B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14:paraId="144AF9CC" w14:textId="21C09245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доходов в сумме 1</w:t>
      </w:r>
      <w:r w:rsidR="000A25BA">
        <w:rPr>
          <w:rFonts w:ascii="Times New Roman" w:eastAsia="Times New Roman" w:hAnsi="Times New Roman" w:cs="Times New Roman"/>
          <w:sz w:val="28"/>
          <w:szCs w:val="28"/>
        </w:rPr>
        <w:t>7 638,2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1B5DB8A4" w14:textId="64D32812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объем расходов в сумме 1</w:t>
      </w:r>
      <w:r w:rsidR="00DA5800">
        <w:rPr>
          <w:rFonts w:ascii="Times New Roman" w:eastAsia="Times New Roman" w:hAnsi="Times New Roman" w:cs="Times New Roman"/>
          <w:sz w:val="28"/>
          <w:szCs w:val="28"/>
        </w:rPr>
        <w:t>7 531,9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75812186" w14:textId="5E47670E" w:rsidR="000A556A" w:rsidRDefault="00DA5800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0A556A">
        <w:rPr>
          <w:rFonts w:ascii="Times New Roman" w:eastAsia="Times New Roman" w:hAnsi="Times New Roman" w:cs="Times New Roman"/>
          <w:sz w:val="28"/>
          <w:szCs w:val="28"/>
        </w:rPr>
        <w:t xml:space="preserve">фицит бюджета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106,2</w:t>
      </w:r>
      <w:r w:rsidR="000A556A">
        <w:rPr>
          <w:rFonts w:ascii="Times New Roman" w:eastAsia="Times New Roman" w:hAnsi="Times New Roman" w:cs="Times New Roman"/>
          <w:sz w:val="28"/>
          <w:szCs w:val="28"/>
        </w:rPr>
        <w:t xml:space="preserve"> тыс.  рублей.</w:t>
      </w:r>
    </w:p>
    <w:p w14:paraId="75F0097D" w14:textId="0BABC47E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268">
        <w:rPr>
          <w:rFonts w:ascii="Times New Roman" w:eastAsia="Times New Roman" w:hAnsi="Times New Roman" w:cs="Times New Roman"/>
          <w:sz w:val="28"/>
          <w:szCs w:val="28"/>
        </w:rPr>
        <w:t>Уточненные основные характеристики бюджета Геймановского сельского поселения на 202</w:t>
      </w:r>
      <w:r w:rsidR="00F53268" w:rsidRPr="00F5326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год в редакции решения Совета от 25.12.202</w:t>
      </w:r>
      <w:r w:rsidR="00F53268" w:rsidRPr="00F5326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F53268" w:rsidRPr="00F53268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Совета Геймановского сельского поселения Тбилисского района от 25.12.202</w:t>
      </w:r>
      <w:r w:rsidR="00F53268" w:rsidRPr="00F5326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г. № 25 «О бюджете Геймановского сельского поселения Тбилисского района на 202</w:t>
      </w:r>
      <w:r w:rsidR="00F53268" w:rsidRPr="00F5326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год»:</w:t>
      </w:r>
    </w:p>
    <w:p w14:paraId="14A8EB56" w14:textId="25E8297A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доходов в сумме </w:t>
      </w:r>
      <w:r w:rsidR="00F53268">
        <w:rPr>
          <w:rFonts w:ascii="Times New Roman" w:eastAsia="Times New Roman" w:hAnsi="Times New Roman" w:cs="Times New Roman"/>
          <w:sz w:val="28"/>
          <w:szCs w:val="28"/>
        </w:rPr>
        <w:t>26 889,8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2F58FD83" w14:textId="3BE56A7E" w:rsidR="000A556A" w:rsidRDefault="000A556A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общий объем расходов в сумме </w:t>
      </w:r>
      <w:r w:rsidR="00F53268">
        <w:rPr>
          <w:rFonts w:ascii="Times New Roman" w:eastAsia="Times New Roman" w:hAnsi="Times New Roman" w:cs="Times New Roman"/>
          <w:sz w:val="28"/>
          <w:szCs w:val="28"/>
        </w:rPr>
        <w:t>28 140,3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04025812" w14:textId="29B66636" w:rsidR="000A556A" w:rsidRDefault="00F53268" w:rsidP="000A556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0A556A">
        <w:rPr>
          <w:rFonts w:ascii="Times New Roman" w:eastAsia="Times New Roman" w:hAnsi="Times New Roman" w:cs="Times New Roman"/>
          <w:sz w:val="28"/>
          <w:szCs w:val="28"/>
        </w:rPr>
        <w:t xml:space="preserve">фицит бюджета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1 250,5</w:t>
      </w:r>
      <w:r w:rsidR="000A556A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0F3811DF" w14:textId="3D123422" w:rsidR="00347F77" w:rsidRDefault="00347F77" w:rsidP="00347F77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 бюджет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за 2025 год исполнен: общий объем доходов составил в сумме </w:t>
      </w:r>
      <w:r w:rsidR="00513BCB">
        <w:rPr>
          <w:rFonts w:ascii="Times New Roman" w:eastAsia="Times New Roman" w:hAnsi="Times New Roman" w:cs="Times New Roman"/>
          <w:sz w:val="28"/>
          <w:szCs w:val="28"/>
        </w:rPr>
        <w:t>27 047,2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7512523A" w14:textId="36AD77DD" w:rsidR="00347F77" w:rsidRDefault="00347F77" w:rsidP="00347F77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общий объем расходов составил в сумме </w:t>
      </w:r>
      <w:r w:rsidR="00513BCB">
        <w:rPr>
          <w:rFonts w:ascii="Times New Roman" w:eastAsia="Times New Roman" w:hAnsi="Times New Roman" w:cs="Times New Roman"/>
          <w:sz w:val="28"/>
          <w:szCs w:val="28"/>
        </w:rPr>
        <w:t>26 076,5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5AE98071" w14:textId="4FDBE0A6" w:rsidR="00347F77" w:rsidRDefault="00347F77" w:rsidP="00347F77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профицит бюджета в сумме </w:t>
      </w:r>
      <w:r w:rsidR="00513BCB">
        <w:rPr>
          <w:rFonts w:ascii="Times New Roman" w:eastAsia="Times New Roman" w:hAnsi="Times New Roman" w:cs="Times New Roman"/>
          <w:sz w:val="28"/>
          <w:szCs w:val="28"/>
        </w:rPr>
        <w:t>970,7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14:paraId="4AF1552D" w14:textId="77777777" w:rsidR="00347F77" w:rsidRDefault="00347F77" w:rsidP="00347F77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8F3F7" w14:textId="30D762C0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60A6CB44" w14:textId="77777777" w:rsidR="00F53268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1. Проект решения Совета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сельского поселения Тбилисского района «Об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Геймановского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2025 год» </w:t>
      </w:r>
      <w:r w:rsidRPr="00F53268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hyperlink r:id="rId7" w:history="1">
        <w:r w:rsidRPr="00F5326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положениям</w:t>
        </w:r>
      </w:hyperlink>
      <w:r w:rsidRPr="00F53268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Положению о бюджетном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 в Геймановском сельском поселении, иным нормативным правовым актам.</w:t>
      </w:r>
    </w:p>
    <w:p w14:paraId="79D0E437" w14:textId="77777777" w:rsidR="00F53268" w:rsidRDefault="00F53268" w:rsidP="00F53268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 Достоверность показателей отчёта Геймановского сельского поселения об исполнении бюджета за 2025 год подтверждается документами и материалами, представленными одновременно с ним.</w:t>
      </w:r>
    </w:p>
    <w:p w14:paraId="5DCFFD20" w14:textId="620B4D05" w:rsidR="00F53268" w:rsidRPr="00F53268" w:rsidRDefault="00F53268" w:rsidP="00F53268">
      <w:pPr>
        <w:spacing w:after="0"/>
        <w:ind w:firstLine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68">
        <w:t xml:space="preserve">      </w:t>
      </w:r>
      <w:hyperlink r:id="rId8" w:history="1">
        <w:r w:rsidRPr="00F5326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3. Выводы основыва</w:t>
        </w:r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ю</w:t>
        </w:r>
        <w:r w:rsidRPr="00F53268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тся на результатах камеральной проверки представленных в контрольно-счётную палату документов, результатах мониторинга использования средств Дорожного фонда Геймановского сельского поселения, проводимого в рамках контроля по исполнению бюджета сельского поселения, результатах внешней проверки годовой бюджетной отчётности администрации Геймановского сельского поселения -  главного администратора  средств местного бюджета, итогах социально-экономического развития сельского поселения за отчётный период.</w:t>
        </w:r>
      </w:hyperlink>
    </w:p>
    <w:p w14:paraId="0F2EAB3D" w14:textId="77777777" w:rsidR="00F53268" w:rsidRDefault="00F53268" w:rsidP="00F5326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53268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4. </w:t>
      </w:r>
      <w:bookmarkStart w:id="0" w:name="_Hlk226716378"/>
      <w:r w:rsidRPr="00F53268">
        <w:rPr>
          <w:rFonts w:ascii="Times New Roman" w:hAnsi="Times New Roman" w:cs="Times New Roman"/>
          <w:bCs/>
          <w:iCs/>
          <w:sz w:val="28"/>
          <w:szCs w:val="28"/>
        </w:rPr>
        <w:t xml:space="preserve">Установлено не </w:t>
      </w:r>
      <w:r w:rsidRPr="00F5326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выполнение сельским поселением требований пункта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8 Порядка формирования и использования бюджетных ассигнований дорожного фонда Геймановского сельского поселения Тбилисского района, утвержденного решением Совета Геймановского сельского поселения Тбилисского района от 23.09.2013 г. № 515 в части </w:t>
      </w:r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необеспеченности остатка дорожного фонда по состоянию на 01.01.2026 г. в сумме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2 316,8 тыс. рублей за период деятельности сельского поселения в 2014-2024 годах. </w:t>
      </w:r>
    </w:p>
    <w:p w14:paraId="0C6C0B3F" w14:textId="77777777" w:rsidR="00F53268" w:rsidRDefault="00F53268" w:rsidP="00F5326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5.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Установлено не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выполнение сельским поселением требований статьи 69.2 Бюджетного кодекса Российской Федерации по формированию в муниципальном задании:</w:t>
      </w:r>
    </w:p>
    <w:p w14:paraId="27F81953" w14:textId="77777777" w:rsidR="00F53268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7DF2C8F1" w14:textId="77777777" w:rsidR="00341870" w:rsidRDefault="00F53268" w:rsidP="003418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предъявляемых требований к отчетности об исполнении муниципального</w:t>
      </w:r>
      <w:r w:rsidR="003418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F049C9" w14:textId="1B073116" w:rsidR="00F53268" w:rsidRDefault="00F53268" w:rsidP="00341870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объемы средств на финансовое обеспечение выполнения муниципального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44B8C8B" w14:textId="77777777" w:rsidR="00F53268" w:rsidRDefault="00F53268" w:rsidP="00F53268">
      <w:pPr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Выявленные замечания не влияют на показатели исполнения бюджета сельского поселения за 2025 год, но должны быть устранены.</w:t>
      </w:r>
    </w:p>
    <w:p w14:paraId="51F41B51" w14:textId="1CC8DBC7" w:rsidR="00F53268" w:rsidRDefault="00F53268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E04BCF" w14:textId="4A792204" w:rsidR="000A556A" w:rsidRPr="000A556A" w:rsidRDefault="000A556A" w:rsidP="000A556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lk219454920"/>
      <w:r w:rsidRPr="000A55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bookmarkEnd w:id="1"/>
    <w:p w14:paraId="680B8740" w14:textId="415B9952" w:rsidR="000A556A" w:rsidRDefault="000A556A" w:rsidP="000A556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556A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Геймановского сельского поселения:</w:t>
      </w:r>
    </w:p>
    <w:p w14:paraId="0575E900" w14:textId="77777777" w:rsidR="00F53268" w:rsidRDefault="00F53268" w:rsidP="00F53268">
      <w:pPr>
        <w:pStyle w:val="a6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недопущения нарушения требований пункта 5 статьи 179.4 </w:t>
      </w:r>
    </w:p>
    <w:p w14:paraId="17785448" w14:textId="0AA406EB" w:rsidR="00F53268" w:rsidRDefault="00F53268" w:rsidP="00F53268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Бюджетного кодекса Российской Федерации и пункта 8 Порядка формирования и использования бюджетных ассигнований дорожного фонда Геймановского сельского поселения Тбилисского района, утвержденного решением Совета Геймановского сельского поселения Тбилисского района от 23.09.2013 г. № 515, использовать средства дорожного фонда строго по целевому назначению. Поступившие в течении 2026 г. сверх утвержденных в бюджете налоговые и неналоговые доходы, направлять на восстановление остатка использованных не по целевому назначению средств дорожного фонда за период 2014 - 2024 годы в сумме 2</w:t>
      </w:r>
      <w:r w:rsidR="003418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316,8 тыс. рублей.</w:t>
      </w:r>
    </w:p>
    <w:p w14:paraId="6242ECC9" w14:textId="77777777" w:rsidR="00F53268" w:rsidRDefault="00F53268" w:rsidP="00F5326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2. Обеспечить выполнение требований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статьи 69.2 Бюджетного кодекса Российской Федерации по формированию в муниципальном задании:</w:t>
      </w:r>
    </w:p>
    <w:p w14:paraId="3C82BAB4" w14:textId="77777777" w:rsidR="00F53268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64005F31" w14:textId="77777777" w:rsidR="00341870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предъявляемых требований к отчетности об исполнении муниципального</w:t>
      </w:r>
      <w:r w:rsidR="003418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задания;</w:t>
      </w:r>
      <w:r w:rsidR="003418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7E416381" w14:textId="50FBB94B" w:rsidR="00F53268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объемы средств на финансовое обеспечение выполнения муниципального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824BCF2" w14:textId="57D82103" w:rsidR="000A556A" w:rsidRPr="00F53268" w:rsidRDefault="00F53268" w:rsidP="00F53268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Данные требования должны быть утверждены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формирования муниципального задания и финансового обеспечения выполнения муниципального задания Геймановского сельского поселения.</w:t>
      </w:r>
    </w:p>
    <w:p w14:paraId="11744DFC" w14:textId="77777777" w:rsidR="00F53268" w:rsidRDefault="00F53268" w:rsidP="000A55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A439A4" w14:textId="35E06ED3" w:rsidR="005233B9" w:rsidRDefault="000A556A" w:rsidP="005233B9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55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5691407F" w14:textId="45F42F00" w:rsidR="00F53268" w:rsidRDefault="00F53268" w:rsidP="00341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Установить контроль за целевым расходованием администрацией Геймановского сельского поселения средств дорожного фонда, строго в соответствии с требованиями пункта 8 Порядка формирования и использования бюджетных ассигнований дорожного фонда Геймановского сельского поселения Тбилисского района, утвержденного решением Совета Геймановского сельского поселения Тбилисского района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 23.09.2013 г. </w:t>
      </w:r>
      <w:r w:rsidR="003418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№ 515.</w:t>
      </w:r>
    </w:p>
    <w:p w14:paraId="11A4CA49" w14:textId="1D2BD240" w:rsidR="005233B9" w:rsidRDefault="00F27629" w:rsidP="005233B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276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целом показатели Отчета об исполнении бюджета поселения за 202</w:t>
      </w:r>
      <w:r w:rsidR="003418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F276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 в части исполнения доходов и расходов достоверны.</w:t>
      </w:r>
    </w:p>
    <w:sectPr w:rsidR="0052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653E8" w14:textId="77777777" w:rsidR="008B072F" w:rsidRDefault="008B072F" w:rsidP="00AE6B08">
      <w:pPr>
        <w:spacing w:after="0" w:line="240" w:lineRule="auto"/>
      </w:pPr>
      <w:r>
        <w:separator/>
      </w:r>
    </w:p>
  </w:endnote>
  <w:endnote w:type="continuationSeparator" w:id="0">
    <w:p w14:paraId="496405EC" w14:textId="77777777" w:rsidR="008B072F" w:rsidRDefault="008B072F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AAB2F" w14:textId="77777777" w:rsidR="008B072F" w:rsidRDefault="008B072F" w:rsidP="00AE6B08">
      <w:pPr>
        <w:spacing w:after="0" w:line="240" w:lineRule="auto"/>
      </w:pPr>
      <w:r>
        <w:separator/>
      </w:r>
    </w:p>
  </w:footnote>
  <w:footnote w:type="continuationSeparator" w:id="0">
    <w:p w14:paraId="64BF6DD6" w14:textId="77777777" w:rsidR="008B072F" w:rsidRDefault="008B072F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6969"/>
    <w:multiLevelType w:val="hybridMultilevel"/>
    <w:tmpl w:val="17AC838A"/>
    <w:lvl w:ilvl="0" w:tplc="B86CB848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A25BA"/>
    <w:rsid w:val="000A556A"/>
    <w:rsid w:val="00282DDB"/>
    <w:rsid w:val="00341870"/>
    <w:rsid w:val="00347F77"/>
    <w:rsid w:val="004A710F"/>
    <w:rsid w:val="00513BCB"/>
    <w:rsid w:val="005233B9"/>
    <w:rsid w:val="006B0826"/>
    <w:rsid w:val="006D786E"/>
    <w:rsid w:val="007C2364"/>
    <w:rsid w:val="007C2C8B"/>
    <w:rsid w:val="007F3F53"/>
    <w:rsid w:val="008B072F"/>
    <w:rsid w:val="00AE6B08"/>
    <w:rsid w:val="00AE6E19"/>
    <w:rsid w:val="00D46038"/>
    <w:rsid w:val="00DA5800"/>
    <w:rsid w:val="00E755D3"/>
    <w:rsid w:val="00F27629"/>
    <w:rsid w:val="00F53268"/>
    <w:rsid w:val="00F6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F532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857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2026-01-16T07:28:00Z</cp:lastPrinted>
  <dcterms:created xsi:type="dcterms:W3CDTF">2026-07-20T14:01:00Z</dcterms:created>
  <dcterms:modified xsi:type="dcterms:W3CDTF">2026-08-10T13:15:00Z</dcterms:modified>
</cp:coreProperties>
</file>